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color w:val="22384E"/>
          <w:sz w:val="30"/>
        </w:rPr>
        <w:t>ТЕНТАНГАР</w:t>
      </w:r>
      <w:r>
        <w:rPr>
          <w:color w:val="C14F10"/>
          <w:sz w:val="22"/>
        </w:rPr>
        <w:t xml:space="preserve">  /  защитные металлоконструкции и укрытия</w:t>
      </w:r>
    </w:p>
    <w:p>
      <w:pPr>
        <w:spacing w:before="0" w:after="20"/>
      </w:pPr>
      <w:r>
        <w:rPr>
          <w:b w:val="0"/>
          <w:i w:val="0"/>
          <w:color w:val="5B6875"/>
          <w:sz w:val="18"/>
        </w:rPr>
        <w:t>ООО «ТСП-Композит» · собственное производство металлоконструкций и тентовых укрытий с 2004 года</w:t>
      </w:r>
    </w:p>
    <w:p>
      <w:pPr>
        <w:spacing w:before="0" w:after="40"/>
      </w:pPr>
      <w:r>
        <w:rPr>
          <w:b w:val="0"/>
          <w:i w:val="0"/>
          <w:color w:val="5B6875"/>
          <w:sz w:val="18"/>
        </w:rPr>
        <w:t>+7 (925) 393-33-17 · tentangar77@yandex.ru · тентангар.рф</w:t>
      </w:r>
    </w:p>
    <w:p>
      <w:pPr>
        <w:spacing w:before="40" w:after="160"/>
        <w:pBdr>
          <w:bottom w:val="single" w:sz="10" w:space="1" w:color="C14F10"/>
        </w:pBdr>
      </w:pPr>
    </w:p>
    <w:p>
      <w:pPr>
        <w:spacing w:before="40" w:after="40"/>
      </w:pPr>
      <w:r>
        <w:rPr>
          <w:b/>
          <w:i w:val="0"/>
          <w:color w:val="22384E"/>
          <w:sz w:val="34"/>
        </w:rPr>
        <w:t>Опросник по защитному укрытию от БПЛА</w:t>
      </w:r>
    </w:p>
    <w:p>
      <w:pPr>
        <w:spacing w:before="0" w:after="120"/>
      </w:pPr>
      <w:r>
        <w:rPr>
          <w:b w:val="0"/>
          <w:i w:val="0"/>
          <w:color w:val="5B6875"/>
          <w:sz w:val="20"/>
        </w:rPr>
        <w:t>Опросник заменяет несколько раундов переписки: по вашим ответам мы определяем уровень защиты, геометрию конструкции, объём материалов и стоимость.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</w:trPr>
        <w:tc>
          <w:tcPr>
            <w:tcW w:type="dxa" w:w="3061"/>
          </w:tcPr>
          <w:p>
            <w:pPr>
              <w:spacing w:after="40" w:before="40"/>
            </w:pPr>
            <w:r>
              <w:rPr>
                <w:b/>
                <w:sz w:val="20"/>
              </w:rPr>
              <w:t>Минимум, без которого расчёт невозможен</w:t>
            </w:r>
          </w:p>
        </w:tc>
        <w:tc>
          <w:tcPr>
            <w:tcW w:type="dxa" w:w="6803"/>
          </w:tcPr>
          <w:p>
            <w:pPr>
              <w:spacing w:after="40" w:before="40"/>
            </w:pPr>
            <w:r>
              <w:rPr>
                <w:sz w:val="20"/>
              </w:rPr>
              <w:t>Тип объекта · габариты Д×Ш×В · город или регион · контакт для ответа</w:t>
            </w:r>
          </w:p>
        </w:tc>
      </w:tr>
      <w:tr>
        <w:trPr>
          <w:cantSplit/>
        </w:trPr>
        <w:tc>
          <w:tcPr>
            <w:tcW w:type="dxa" w:w="3061"/>
          </w:tcPr>
          <w:p>
            <w:pPr>
              <w:spacing w:after="40" w:before="40"/>
            </w:pPr>
            <w:r>
              <w:rPr>
                <w:b/>
                <w:sz w:val="20"/>
              </w:rPr>
              <w:t>Всё остальное</w:t>
            </w:r>
          </w:p>
        </w:tc>
        <w:tc>
          <w:tcPr>
            <w:tcW w:type="dxa" w:w="6803"/>
          </w:tcPr>
          <w:p>
            <w:pPr>
              <w:spacing w:after="40" w:before="40"/>
            </w:pPr>
            <w:r>
              <w:rPr>
                <w:sz w:val="20"/>
              </w:rPr>
              <w:t>Можно не заполнять. Мы примем значение по умолчанию и явно проговорим его в допущениях к расчёту — вы увидите, из чего он собран</w:t>
            </w:r>
          </w:p>
        </w:tc>
      </w:tr>
      <w:tr>
        <w:trPr>
          <w:cantSplit/>
        </w:trPr>
        <w:tc>
          <w:tcPr>
            <w:tcW w:type="dxa" w:w="3061"/>
          </w:tcPr>
          <w:p>
            <w:pPr>
              <w:spacing w:after="40" w:before="40"/>
            </w:pPr>
            <w:r>
              <w:rPr>
                <w:b/>
                <w:sz w:val="20"/>
              </w:rPr>
              <w:t>Что вы получите</w:t>
            </w:r>
          </w:p>
        </w:tc>
        <w:tc>
          <w:tcPr>
            <w:tcW w:type="dxa" w:w="6803"/>
          </w:tcPr>
          <w:p>
            <w:pPr>
              <w:spacing w:after="40" w:before="40"/>
            </w:pPr>
            <w:r>
              <w:rPr>
                <w:sz w:val="20"/>
              </w:rPr>
              <w:t>Бюджетную оценку с рекомендованным решением — 1–2 рабочих дня. Расчёт с ведомостью материалов, сроками и эскизом — после уточнения задачи</w:t>
            </w:r>
          </w:p>
        </w:tc>
      </w:tr>
      <w:tr>
        <w:trPr>
          <w:cantSplit/>
        </w:trPr>
        <w:tc>
          <w:tcPr>
            <w:tcW w:type="dxa" w:w="3061"/>
          </w:tcPr>
          <w:p>
            <w:pPr>
              <w:spacing w:after="40" w:before="40"/>
            </w:pPr>
            <w:r>
              <w:rPr>
                <w:b/>
                <w:sz w:val="20"/>
              </w:rPr>
              <w:t>Конфиденциальность</w:t>
            </w:r>
          </w:p>
        </w:tc>
        <w:tc>
          <w:tcPr>
            <w:tcW w:type="dxa" w:w="6803"/>
          </w:tcPr>
          <w:p>
            <w:pPr>
              <w:spacing w:after="40" w:before="40"/>
            </w:pPr>
            <w:r>
              <w:rPr>
                <w:sz w:val="20"/>
              </w:rPr>
              <w:t>Сведения об объекте используем только для подготовки расчёта и не передаём третьим лицам. По запросу подписываем NDA до заполнения опросника</w:t>
            </w:r>
          </w:p>
        </w:tc>
      </w:tr>
    </w:tbl>
    <w:p>
      <w:pPr>
        <w:spacing w:before="80" w:after="160"/>
      </w:pPr>
      <w:r>
        <w:rPr>
          <w:b w:val="0"/>
          <w:i/>
          <w:color w:val="5B6875"/>
          <w:sz w:val="18"/>
        </w:rPr>
        <w:t>Заполнить можно и онлайн — на странице тентангар.рф/opros/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</w:trPr>
        <w:tc>
          <w:tcPr>
            <w:tcW w:type="dxa" w:w="3402"/>
          </w:tcPr>
          <w:p>
            <w:pPr>
              <w:spacing w:after="40" w:before="40"/>
            </w:pPr>
            <w:r>
              <w:rPr>
                <w:b/>
                <w:sz w:val="20"/>
              </w:rPr>
              <w:t>Организация</w:t>
            </w:r>
          </w:p>
        </w:tc>
        <w:tc>
          <w:tcPr>
            <w:tcW w:type="dxa" w:w="6463"/>
          </w:tcPr>
          <w:p>
            <w:pPr>
              <w:spacing w:after="40" w:before="4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3402"/>
          </w:tcPr>
          <w:p>
            <w:pPr>
              <w:spacing w:after="40" w:before="40"/>
            </w:pPr>
            <w:r>
              <w:rPr>
                <w:b/>
                <w:sz w:val="20"/>
              </w:rPr>
              <w:t>Контактное лицо, должность</w:t>
            </w:r>
          </w:p>
        </w:tc>
        <w:tc>
          <w:tcPr>
            <w:tcW w:type="dxa" w:w="6463"/>
          </w:tcPr>
          <w:p>
            <w:pPr>
              <w:spacing w:after="40" w:before="4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3402"/>
          </w:tcPr>
          <w:p>
            <w:pPr>
              <w:spacing w:after="40" w:before="40"/>
            </w:pPr>
            <w:r>
              <w:rPr>
                <w:b/>
                <w:sz w:val="20"/>
              </w:rPr>
              <w:t>Телефон</w:t>
            </w:r>
          </w:p>
        </w:tc>
        <w:tc>
          <w:tcPr>
            <w:tcW w:type="dxa" w:w="6463"/>
          </w:tcPr>
          <w:p>
            <w:pPr>
              <w:spacing w:after="40" w:before="4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3402"/>
          </w:tcPr>
          <w:p>
            <w:pPr>
              <w:spacing w:after="40" w:before="40"/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type="dxa" w:w="6463"/>
          </w:tcPr>
          <w:p>
            <w:pPr>
              <w:spacing w:after="40" w:before="4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3402"/>
          </w:tcPr>
          <w:p>
            <w:pPr>
              <w:spacing w:after="40" w:before="40"/>
            </w:pPr>
            <w:r>
              <w:rPr>
                <w:b/>
                <w:sz w:val="20"/>
              </w:rPr>
              <w:t>Адрес объекта (город, район)</w:t>
            </w:r>
          </w:p>
        </w:tc>
        <w:tc>
          <w:tcPr>
            <w:tcW w:type="dxa" w:w="6463"/>
          </w:tcPr>
          <w:p>
            <w:pPr>
              <w:spacing w:after="40" w:before="4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3402"/>
          </w:tcPr>
          <w:p>
            <w:pPr>
              <w:spacing w:after="40" w:before="40"/>
            </w:pPr>
            <w:r>
              <w:rPr>
                <w:b/>
                <w:sz w:val="20"/>
              </w:rPr>
              <w:t>Дата заполнения</w:t>
            </w:r>
          </w:p>
        </w:tc>
        <w:tc>
          <w:tcPr>
            <w:tcW w:type="dxa" w:w="6463"/>
          </w:tcPr>
          <w:p>
            <w:pPr>
              <w:spacing w:after="40" w:before="40"/>
            </w:pPr>
            <w:r>
              <w:rPr>
                <w:sz w:val="20"/>
              </w:rPr>
            </w:r>
          </w:p>
        </w:tc>
      </w:tr>
    </w:tbl>
    <w:p>
      <w:pPr>
        <w:spacing w:before="280" w:after="100"/>
      </w:pPr>
      <w:r>
        <w:rPr>
          <w:b/>
          <w:color w:val="C14F10"/>
          <w:sz w:val="25"/>
        </w:rPr>
        <w:t xml:space="preserve">1. </w:t>
      </w:r>
      <w:r>
        <w:rPr>
          <w:b/>
          <w:color w:val="22384E"/>
          <w:sz w:val="25"/>
        </w:rPr>
        <w:t>Что защищаем</w:t>
      </w:r>
    </w:p>
    <w:p>
      <w:pPr>
        <w:spacing w:before="140" w:after="60"/>
      </w:pPr>
      <w:r>
        <w:rPr>
          <w:b/>
          <w:sz w:val="21"/>
        </w:rPr>
        <w:t>1.1. Тип объекта</w:t>
      </w:r>
      <w:r>
        <w:rPr>
          <w:i/>
          <w:color w:val="5B6875"/>
          <w:sz w:val="18"/>
        </w:rPr>
        <w:t xml:space="preserve">  (можно отметить несколько)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Открытая площадка (стоянка, склад под открытым небом, технологическая зона)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Техника и автотранспорт (спецтехника, автопарк, сельхозмашины)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Оборудование (генератор, трансформатор, насосная, компрессорная)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Резервуары, ёмкости, топливное хранилище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Существующее здание или сооружение (укрытие поверх кровли или фасада)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Другое (укажите ниже)</w:t>
      </w:r>
    </w:p>
    <w:p>
      <w:pPr>
        <w:spacing w:before="140" w:after="60"/>
      </w:pPr>
      <w:r>
        <w:rPr>
          <w:b/>
          <w:sz w:val="21"/>
        </w:rPr>
        <w:t>1.2. Что находится внутри или под защитой</w:t>
      </w:r>
      <w:r>
        <w:rPr>
          <w:i/>
          <w:color w:val="5B6875"/>
          <w:sz w:val="18"/>
        </w:rPr>
        <w:t xml:space="preserve">  (своими словами)</w:t>
      </w:r>
    </w:p>
    <w:p>
      <w:pPr>
        <w:spacing w:after="120"/>
        <w:ind w:left="0"/>
      </w:pPr>
      <w:r>
        <w:rPr>
          <w:color w:val="A8B4C0"/>
          <w:sz w:val="21"/>
        </w:rPr>
        <w:t>______________________________________________________________</w:t>
      </w:r>
    </w:p>
    <w:p>
      <w:pPr>
        <w:spacing w:after="120"/>
        <w:ind w:left="0"/>
      </w:pPr>
      <w:r>
        <w:rPr>
          <w:color w:val="A8B4C0"/>
          <w:sz w:val="21"/>
        </w:rPr>
        <w:t>______________________________________________________________</w:t>
      </w:r>
    </w:p>
    <w:p>
      <w:pPr>
        <w:spacing w:before="140" w:after="60"/>
      </w:pPr>
      <w:r>
        <w:rPr>
          <w:b/>
          <w:sz w:val="21"/>
        </w:rPr>
        <w:t>1.3. Насколько критичен объект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Остановка объекта недопустима — работает непрерывно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Кратковременная остановка допустима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Объект резервный, не критичный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Нужна консультация</w:t>
      </w:r>
    </w:p>
    <w:p>
      <w:pPr>
        <w:spacing w:before="140" w:after="60"/>
      </w:pPr>
      <w:r>
        <w:rPr>
          <w:b/>
          <w:sz w:val="21"/>
        </w:rPr>
        <w:t>1.4. Класс объекта</w:t>
      </w:r>
      <w:r>
        <w:rPr>
          <w:i/>
          <w:color w:val="5B6875"/>
          <w:sz w:val="18"/>
        </w:rPr>
        <w:t xml:space="preserve">  (влияет на состав документации и требования к монтажу)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Некапитальный — временный, без фундаментов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Капитальный объект строительства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Опасный производственный объект (ОПО), взрывопожароопасный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Объект критической инфраструктуры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 знаю</w:t>
      </w:r>
    </w:p>
    <w:p>
      <w:pPr>
        <w:spacing w:before="140" w:after="60"/>
      </w:pPr>
      <w:r>
        <w:rPr>
          <w:b/>
          <w:sz w:val="21"/>
        </w:rPr>
        <w:t>1.5. Количество однотипных объектов защиты</w:t>
      </w:r>
    </w:p>
    <w:p>
      <w:pPr>
        <w:spacing w:before="0" w:after="80"/>
      </w:pPr>
      <w:r>
        <w:rPr>
          <w:b w:val="0"/>
          <w:i w:val="0"/>
          <w:sz w:val="20"/>
        </w:rPr>
        <w:t>Например: 3 резервуара, 2 трансформатора — укажите: ______________________</w:t>
      </w:r>
    </w:p>
    <w:p>
      <w:pPr>
        <w:spacing w:before="140" w:after="60"/>
      </w:pPr>
      <w:r>
        <w:rPr>
          <w:b/>
          <w:sz w:val="21"/>
        </w:rPr>
        <w:t>1.6. Были ли пролёты или атаки БПЛА на объекте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Нет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Пролёты были, повреждений нет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Была атака — опишем характер повреждений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 располагаем информацией</w:t>
      </w:r>
    </w:p>
    <w:p>
      <w:pPr>
        <w:spacing w:before="140" w:after="60"/>
      </w:pPr>
      <w:r>
        <w:rPr>
          <w:b/>
          <w:sz w:val="21"/>
        </w:rPr>
        <w:t>1.7. Есть ли на объекте средства обнаружения БПЛА или РЭБ</w:t>
      </w:r>
      <w:r>
        <w:rPr>
          <w:i/>
          <w:color w:val="5B6875"/>
          <w:sz w:val="18"/>
        </w:rPr>
        <w:t xml:space="preserve">  (конструкция — последний рубеж, работает в связке с ними)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Есть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Нет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Планируются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 знаю</w:t>
      </w:r>
    </w:p>
    <w:p>
      <w:pPr>
        <w:spacing w:before="140" w:after="60"/>
      </w:pPr>
      <w:r>
        <w:rPr>
          <w:b/>
          <w:sz w:val="21"/>
        </w:rPr>
        <w:t>1.8. Есть ли уже защитные конструкции от БПЛА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Нет, защиты не было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Есть частично — отдельные элементы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Есть — нужно обследование и дооснащение</w:t>
      </w:r>
    </w:p>
    <w:p>
      <w:pPr>
        <w:spacing w:before="280" w:after="100"/>
      </w:pPr>
      <w:r>
        <w:rPr>
          <w:b/>
          <w:color w:val="C14F10"/>
          <w:sz w:val="25"/>
        </w:rPr>
        <w:t xml:space="preserve">2. </w:t>
      </w:r>
      <w:r>
        <w:rPr>
          <w:b/>
          <w:color w:val="22384E"/>
          <w:sz w:val="25"/>
        </w:rPr>
        <w:t>Уровень защиты</w:t>
      </w:r>
    </w:p>
    <w:p>
      <w:pPr>
        <w:spacing w:before="0" w:after="120"/>
      </w:pPr>
      <w:r>
        <w:rPr>
          <w:b w:val="0"/>
          <w:i w:val="0"/>
          <w:sz w:val="20"/>
        </w:rPr>
        <w:t>С 26 января 2025 года действует СП 542.1325800.2024 «Защитные ограждающие конструкции от беспилотных летательных аппаратов. Правила проектирования» (приказ Минстроя России от 25.12.2024 № 910/пр). Свод правил делит защиту на четыре уровня: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</w:trPr>
        <w:tc>
          <w:tcPr>
            <w:tcW w:type="dxa" w:w="1134"/>
            <w:shd w:val="clear" w:fill="F0F4F8"/>
          </w:tcPr>
          <w:p>
            <w:pPr>
              <w:spacing w:after="40" w:before="40"/>
            </w:pPr>
            <w:r>
              <w:rPr>
                <w:b/>
                <w:color w:val="5B6875"/>
                <w:sz w:val="19"/>
              </w:rPr>
              <w:t>Уровень</w:t>
            </w:r>
          </w:p>
        </w:tc>
        <w:tc>
          <w:tcPr>
            <w:tcW w:type="dxa" w:w="3628"/>
            <w:shd w:val="clear" w:fill="F0F4F8"/>
          </w:tcPr>
          <w:p>
            <w:pPr>
              <w:spacing w:after="40" w:before="40"/>
            </w:pPr>
            <w:r>
              <w:rPr>
                <w:b/>
                <w:color w:val="5B6875"/>
                <w:sz w:val="19"/>
              </w:rPr>
              <w:t>От чего защищает</w:t>
            </w:r>
          </w:p>
        </w:tc>
        <w:tc>
          <w:tcPr>
            <w:tcW w:type="dxa" w:w="5102"/>
            <w:shd w:val="clear" w:fill="F0F4F8"/>
          </w:tcPr>
          <w:p>
            <w:pPr>
              <w:spacing w:after="40" w:before="40"/>
            </w:pPr>
            <w:r>
              <w:rPr>
                <w:b/>
                <w:color w:val="5B6875"/>
                <w:sz w:val="19"/>
              </w:rPr>
              <w:t>Что входит в конструкцию</w:t>
            </w:r>
          </w:p>
        </w:tc>
      </w:tr>
      <w:tr>
        <w:trPr>
          <w:cantSplit/>
        </w:trPr>
        <w:tc>
          <w:tcPr>
            <w:tcW w:type="dxa" w:w="1134"/>
          </w:tcPr>
          <w:p>
            <w:pPr>
              <w:spacing w:after="40" w:before="40"/>
            </w:pPr>
            <w:r>
              <w:rPr>
                <w:sz w:val="20"/>
              </w:rPr>
              <w:t>1-й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sz w:val="20"/>
              </w:rPr>
              <w:t>малые БПЛА (мультикоптеры)</w:t>
            </w:r>
          </w:p>
        </w:tc>
        <w:tc>
          <w:tcPr>
            <w:tcW w:type="dxa" w:w="5102"/>
          </w:tcPr>
          <w:p>
            <w:pPr>
              <w:spacing w:after="40" w:before="40"/>
            </w:pPr>
            <w:r>
              <w:rPr>
                <w:sz w:val="20"/>
              </w:rPr>
              <w:t>защитные сетки, тросовые ограждения, опоры, растяжки</w:t>
            </w:r>
          </w:p>
        </w:tc>
      </w:tr>
      <w:tr>
        <w:trPr>
          <w:cantSplit/>
        </w:trPr>
        <w:tc>
          <w:tcPr>
            <w:tcW w:type="dxa" w:w="1134"/>
          </w:tcPr>
          <w:p>
            <w:pPr>
              <w:spacing w:after="40" w:before="40"/>
            </w:pPr>
            <w:r>
              <w:rPr>
                <w:sz w:val="20"/>
              </w:rPr>
              <w:t>2-й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sz w:val="20"/>
              </w:rPr>
              <w:t>+ лёгкие БПЛА</w:t>
            </w:r>
          </w:p>
        </w:tc>
        <w:tc>
          <w:tcPr>
            <w:tcW w:type="dxa" w:w="5102"/>
          </w:tcPr>
          <w:p>
            <w:pPr>
              <w:spacing w:after="40" w:before="40"/>
            </w:pPr>
            <w:r>
              <w:rPr>
                <w:sz w:val="20"/>
              </w:rPr>
              <w:t>+ дополнительный контур сеток</w:t>
            </w:r>
          </w:p>
        </w:tc>
      </w:tr>
      <w:tr>
        <w:trPr>
          <w:cantSplit/>
        </w:trPr>
        <w:tc>
          <w:tcPr>
            <w:tcW w:type="dxa" w:w="1134"/>
          </w:tcPr>
          <w:p>
            <w:pPr>
              <w:spacing w:after="40" w:before="40"/>
            </w:pPr>
            <w:r>
              <w:rPr>
                <w:sz w:val="20"/>
              </w:rPr>
              <w:t>3-й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sz w:val="20"/>
              </w:rPr>
              <w:t>+ средние БПЛА</w:t>
            </w:r>
          </w:p>
        </w:tc>
        <w:tc>
          <w:tcPr>
            <w:tcW w:type="dxa" w:w="5102"/>
          </w:tcPr>
          <w:p>
            <w:pPr>
              <w:spacing w:after="40" w:before="40"/>
            </w:pPr>
            <w:r>
              <w:rPr>
                <w:sz w:val="20"/>
              </w:rPr>
              <w:t>+ энергопоглощающие маты</w:t>
            </w:r>
          </w:p>
        </w:tc>
      </w:tr>
      <w:tr>
        <w:trPr>
          <w:cantSplit/>
        </w:trPr>
        <w:tc>
          <w:tcPr>
            <w:tcW w:type="dxa" w:w="1134"/>
          </w:tcPr>
          <w:p>
            <w:pPr>
              <w:spacing w:after="40" w:before="40"/>
            </w:pPr>
            <w:r>
              <w:rPr>
                <w:sz w:val="20"/>
              </w:rPr>
              <w:t>4-й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sz w:val="20"/>
              </w:rPr>
              <w:t>+ средние БПЛА с осколочным поражением</w:t>
            </w:r>
          </w:p>
        </w:tc>
        <w:tc>
          <w:tcPr>
            <w:tcW w:type="dxa" w:w="5102"/>
          </w:tcPr>
          <w:p>
            <w:pPr>
              <w:spacing w:after="40" w:before="40"/>
            </w:pPr>
            <w:r>
              <w:rPr>
                <w:sz w:val="20"/>
              </w:rPr>
              <w:t>+ противоосколочные стенки</w:t>
            </w:r>
          </w:p>
        </w:tc>
      </w:tr>
    </w:tbl>
    <w:p>
      <w:pPr>
        <w:spacing w:before="140" w:after="60"/>
      </w:pPr>
      <w:r>
        <w:rPr>
          <w:b/>
          <w:sz w:val="21"/>
        </w:rPr>
        <w:t>2.1. Требуемый уровень защиты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1-й уровень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2-й уровень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3-й уровень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4-й уровень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 знаю — нужна консультация инженера</w:t>
      </w:r>
    </w:p>
    <w:p>
      <w:pPr>
        <w:spacing w:before="140" w:after="60"/>
      </w:pPr>
      <w:r>
        <w:rPr>
          <w:b/>
          <w:sz w:val="21"/>
        </w:rPr>
        <w:t>2.2. Кто предъявляет требование к уровню защиты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Решение самой организации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Требование головной организации или ведомства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Требование надзорного органа либо заказчика по договору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Рекомендация профильной службы (безопасность, ГОЧС)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Требования пока не сформулированы</w:t>
      </w:r>
    </w:p>
    <w:p>
      <w:pPr>
        <w:spacing w:before="60" w:after="80"/>
      </w:pPr>
      <w:r>
        <w:rPr>
          <w:b w:val="0"/>
          <w:i/>
          <w:color w:val="5B6875"/>
          <w:sz w:val="18"/>
        </w:rPr>
        <w:t>Если есть документ с требованиями (письмо, техническое задание, регламент) — приложите его к опроснику: это заметно ускорит расчёт.</w:t>
      </w:r>
    </w:p>
    <w:p>
      <w:pPr>
        <w:spacing w:before="140" w:after="60"/>
      </w:pPr>
      <w:r>
        <w:rPr>
          <w:b/>
          <w:sz w:val="21"/>
        </w:rPr>
        <w:t>2.3. Есть ли проектная документация или задание на проектирование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Да, проект есть — приложим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Есть техническое задание, проекта нет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Ничего нет, нужно с нуля</w:t>
      </w:r>
    </w:p>
    <w:p>
      <w:pPr>
        <w:spacing w:before="280" w:after="100"/>
      </w:pPr>
      <w:r>
        <w:rPr>
          <w:b/>
          <w:color w:val="C14F10"/>
          <w:sz w:val="25"/>
        </w:rPr>
        <w:t xml:space="preserve">3. </w:t>
      </w:r>
      <w:r>
        <w:rPr>
          <w:b/>
          <w:color w:val="22384E"/>
          <w:sz w:val="25"/>
        </w:rPr>
        <w:t>Размеры и геометрия</w:t>
      </w:r>
    </w:p>
    <w:p>
      <w:pPr>
        <w:spacing w:before="140" w:after="60"/>
      </w:pPr>
      <w:r>
        <w:rPr>
          <w:b/>
          <w:sz w:val="21"/>
        </w:rPr>
        <w:t>3.1. Габариты защищаемой зоны в плане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</w:trPr>
        <w:tc>
          <w:tcPr>
            <w:tcW w:type="dxa" w:w="5329"/>
          </w:tcPr>
          <w:p>
            <w:pPr>
              <w:spacing w:after="40" w:before="40"/>
            </w:pPr>
            <w:r>
              <w:rPr>
                <w:b/>
                <w:sz w:val="20"/>
              </w:rPr>
              <w:t>Длина, м</w:t>
            </w:r>
          </w:p>
        </w:tc>
        <w:tc>
          <w:tcPr>
            <w:tcW w:type="dxa" w:w="4535"/>
          </w:tcPr>
          <w:p>
            <w:pPr>
              <w:spacing w:after="40" w:before="4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5329"/>
          </w:tcPr>
          <w:p>
            <w:pPr>
              <w:spacing w:after="40" w:before="40"/>
            </w:pPr>
            <w:r>
              <w:rPr>
                <w:b/>
                <w:sz w:val="20"/>
              </w:rPr>
              <w:t>Ширина, м</w:t>
            </w:r>
          </w:p>
        </w:tc>
        <w:tc>
          <w:tcPr>
            <w:tcW w:type="dxa" w:w="4535"/>
          </w:tcPr>
          <w:p>
            <w:pPr>
              <w:spacing w:after="40" w:before="4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5329"/>
          </w:tcPr>
          <w:p>
            <w:pPr>
              <w:spacing w:after="40" w:before="40"/>
            </w:pPr>
            <w:r>
              <w:rPr>
                <w:b/>
                <w:sz w:val="20"/>
              </w:rPr>
              <w:t>Требуемая высота в свету (под конструкцией), м</w:t>
            </w:r>
          </w:p>
        </w:tc>
        <w:tc>
          <w:tcPr>
            <w:tcW w:type="dxa" w:w="4535"/>
          </w:tcPr>
          <w:p>
            <w:pPr>
              <w:spacing w:after="40" w:before="40"/>
            </w:pPr>
            <w:r>
              <w:rPr>
                <w:sz w:val="20"/>
              </w:rPr>
            </w:r>
          </w:p>
        </w:tc>
      </w:tr>
    </w:tbl>
    <w:p>
      <w:pPr>
        <w:spacing w:before="100" w:after="80"/>
      </w:pPr>
      <w:r>
        <w:rPr>
          <w:b w:val="0"/>
          <w:i/>
          <w:color w:val="5B6875"/>
          <w:sz w:val="18"/>
        </w:rPr>
        <w:t>Если зона непрямоугольная или объектов несколько — опишите словами либо приложите схему, скриншот с карты, фотографию площадки:</w:t>
      </w:r>
    </w:p>
    <w:p>
      <w:pPr>
        <w:spacing w:after="120"/>
        <w:ind w:left="0"/>
      </w:pPr>
      <w:r>
        <w:rPr>
          <w:color w:val="A8B4C0"/>
          <w:sz w:val="21"/>
        </w:rPr>
        <w:t>______________________________________________________________</w:t>
      </w:r>
    </w:p>
    <w:p>
      <w:pPr>
        <w:spacing w:after="120"/>
        <w:ind w:left="0"/>
      </w:pPr>
      <w:r>
        <w:rPr>
          <w:color w:val="A8B4C0"/>
          <w:sz w:val="21"/>
        </w:rPr>
        <w:t>______________________________________________________________</w:t>
      </w:r>
    </w:p>
    <w:p>
      <w:pPr>
        <w:spacing w:before="140" w:after="60"/>
      </w:pPr>
      <w:r>
        <w:rPr>
          <w:b/>
          <w:sz w:val="21"/>
        </w:rPr>
        <w:t>3.2. Форма объекта в плане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Прямоугольник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Сложная форма (Г-, П-образная)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Круглый объект (резервуар, градирня)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Линейный (эстакада, трубопровод)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Группа объектов на площадке</w:t>
      </w:r>
    </w:p>
    <w:p>
      <w:pPr>
        <w:spacing w:before="140" w:after="60"/>
      </w:pPr>
      <w:r>
        <w:rPr>
          <w:b/>
          <w:sz w:val="21"/>
        </w:rPr>
        <w:t>3.3. Свободная полоса вокруг объекта под опоры</w:t>
      </w:r>
      <w:r>
        <w:rPr>
          <w:i/>
          <w:color w:val="5B6875"/>
          <w:sz w:val="18"/>
        </w:rPr>
        <w:t xml:space="preserve">  (конструкция ставится с отступом; чем выше уровень защиты, тем больше отступ)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Свободно 8–10 м и более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Есть 5–8 м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Есть 3–5 м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Менее 3 м — стеснённые условия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 знаю</w:t>
      </w:r>
    </w:p>
    <w:p>
      <w:pPr>
        <w:spacing w:before="140" w:after="60"/>
      </w:pPr>
      <w:r>
        <w:rPr>
          <w:b/>
          <w:sz w:val="21"/>
        </w:rPr>
        <w:t>3.4. Есть ли подземные коммуникации в зоне будущих фундаментов</w:t>
      </w:r>
      <w:r>
        <w:rPr>
          <w:i/>
          <w:color w:val="5B6875"/>
          <w:sz w:val="18"/>
        </w:rPr>
        <w:t xml:space="preserve">  (кабели, трубопроводы; если да — приложите схему сетей)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Нет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Да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 знаю</w:t>
      </w:r>
    </w:p>
    <w:p>
      <w:pPr>
        <w:spacing w:before="140" w:after="60"/>
      </w:pPr>
      <w:r>
        <w:rPr>
          <w:b/>
          <w:sz w:val="21"/>
        </w:rPr>
        <w:t>3.5. Проёмы и уязвимые узлы, требующие отдельной защиты</w:t>
      </w:r>
      <w:r>
        <w:rPr>
          <w:i/>
          <w:color w:val="5B6875"/>
          <w:sz w:val="18"/>
        </w:rPr>
        <w:t xml:space="preserve">  (ворота, окна, вентшахты, входы, щитовые, остекление)</w:t>
      </w:r>
    </w:p>
    <w:p>
      <w:pPr>
        <w:spacing w:before="0" w:after="80"/>
      </w:pPr>
      <w:r>
        <w:rPr>
          <w:b w:val="0"/>
          <w:i w:val="0"/>
          <w:sz w:val="20"/>
        </w:rPr>
        <w:t>______________________________________________________________</w:t>
      </w:r>
    </w:p>
    <w:p>
      <w:pPr>
        <w:spacing w:before="140" w:after="60"/>
      </w:pPr>
      <w:r>
        <w:rPr>
          <w:b/>
          <w:sz w:val="21"/>
        </w:rPr>
        <w:t>3.6. Что нужно закрыть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Только сверху (перекрытие над площадкой)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Сверху и одна сторона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Сверху и две стороны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Сверху и три стороны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Полностью закрытый объём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Нужна консультация</w:t>
      </w:r>
    </w:p>
    <w:p>
      <w:pPr>
        <w:spacing w:before="140" w:after="60"/>
      </w:pPr>
      <w:r>
        <w:rPr>
          <w:b/>
          <w:sz w:val="21"/>
        </w:rPr>
        <w:t>3.7. Проезды и проёмы</w:t>
      </w:r>
    </w:p>
    <w:p>
      <w:pPr>
        <w:spacing w:before="0" w:after="80"/>
      </w:pPr>
      <w:r>
        <w:rPr>
          <w:b w:val="0"/>
          <w:i w:val="0"/>
          <w:sz w:val="20"/>
        </w:rPr>
        <w:t>Максимальная высота техники, которая должна заезжать под укрытие: ______ м, ширина: ______ м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Заезд техники не требуется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Нужен проезд насквозь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Нужны распашные или сдвижные ворота: ______ шт., размер ______ × ______ м</w:t>
      </w:r>
    </w:p>
    <w:p>
      <w:pPr>
        <w:spacing w:before="140" w:after="60"/>
      </w:pPr>
      <w:r>
        <w:rPr>
          <w:b/>
          <w:sz w:val="21"/>
        </w:rPr>
        <w:t>3.8. Предпочтения по типу конструкции</w:t>
      </w:r>
      <w:r>
        <w:rPr>
          <w:i/>
          <w:color w:val="5B6875"/>
          <w:sz w:val="18"/>
        </w:rPr>
        <w:t xml:space="preserve">  (если есть)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Односкатный навес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Двускатный навес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Арочный каркас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Ферменная конструкция (большие пролёты)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Каркас над существующим зданием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Всё равно — предложите оптимальное</w:t>
      </w:r>
    </w:p>
    <w:p>
      <w:pPr>
        <w:spacing w:before="140" w:after="60"/>
      </w:pPr>
      <w:r>
        <w:rPr>
          <w:b/>
          <w:sz w:val="21"/>
        </w:rPr>
        <w:t>3.9. Покрытие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Сетчатое перекрытие (улавливающая сетка)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Тент ПВХ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Комбинированное (сетка и тент)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Только каркас, покрытие своими силами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Нужна консультация</w:t>
      </w:r>
    </w:p>
    <w:p>
      <w:pPr>
        <w:spacing w:before="280" w:after="100"/>
      </w:pPr>
      <w:r>
        <w:rPr>
          <w:b/>
          <w:color w:val="C14F10"/>
          <w:sz w:val="25"/>
        </w:rPr>
        <w:t xml:space="preserve">4. </w:t>
      </w:r>
      <w:r>
        <w:rPr>
          <w:b/>
          <w:color w:val="22384E"/>
          <w:sz w:val="25"/>
        </w:rPr>
        <w:t>Площадка и условия монтажа</w:t>
      </w:r>
    </w:p>
    <w:p>
      <w:pPr>
        <w:spacing w:before="140" w:after="60"/>
      </w:pPr>
      <w:r>
        <w:rPr>
          <w:b/>
          <w:sz w:val="21"/>
        </w:rPr>
        <w:t>4.1. Существующее основание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Бетонная площадка или плита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Асфальт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Грунт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Смешанное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 знаю</w:t>
      </w:r>
    </w:p>
    <w:p>
      <w:pPr>
        <w:spacing w:before="40" w:after="80"/>
      </w:pPr>
      <w:r>
        <w:rPr>
          <w:b w:val="0"/>
          <w:i w:val="0"/>
          <w:sz w:val="20"/>
        </w:rPr>
        <w:t>Если известен тип грунта или есть геология — укажите: __________________________________</w:t>
      </w:r>
    </w:p>
    <w:p>
      <w:pPr>
        <w:spacing w:before="140" w:after="60"/>
      </w:pPr>
      <w:r>
        <w:rPr>
          <w:b/>
          <w:sz w:val="21"/>
        </w:rPr>
        <w:t>4.2. Предпочтительный способ крепления опор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Анкеры в существующую бетонную площадку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Винтовые сваи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Бетонные тумбы (без земляных работ)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Столбчатый фундамент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На усмотрение конструктора</w:t>
      </w:r>
    </w:p>
    <w:p>
      <w:pPr>
        <w:spacing w:before="140" w:after="60"/>
      </w:pPr>
      <w:r>
        <w:rPr>
          <w:b/>
          <w:sz w:val="21"/>
        </w:rPr>
        <w:t>4.3. Условия на площадке</w:t>
      </w:r>
      <w:r>
        <w:rPr>
          <w:i/>
          <w:color w:val="5B6875"/>
          <w:sz w:val="18"/>
        </w:rPr>
        <w:t xml:space="preserve">  (отметьте всё подходящее)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Работы рядом с действующим производством, остановка невозможна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Стеснённая площадка, тяжёлой технике не подъехать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Есть воздушные линии электропередачи или другие препятствия сверху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Под площадкой проходят коммуникации (кабели, трубопроводы)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Режимный объект: нужны пропуска, согласование списков, досмотр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Требуется работа только в определённые часы или дни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Ограничений нет</w:t>
      </w:r>
    </w:p>
    <w:p>
      <w:pPr>
        <w:spacing w:before="140" w:after="60"/>
      </w:pPr>
      <w:r>
        <w:rPr>
          <w:b/>
          <w:sz w:val="21"/>
        </w:rPr>
        <w:t>4.4. Что обеспечивает заказчик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Электричество 380 В на площадке есть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Электричество 220 В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Электричества нет — нужен генератор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Есть место под складирование материалов и бытовку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Есть свой автокран или манипулятор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Всё нужно от подрядчика</w:t>
      </w:r>
    </w:p>
    <w:p>
      <w:pPr>
        <w:spacing w:before="140" w:after="60"/>
      </w:pPr>
      <w:r>
        <w:rPr>
          <w:b/>
          <w:sz w:val="21"/>
        </w:rPr>
        <w:t>4.5. Климатические условия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Знаем районы: снеговой ________, ветровой ________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 знаем — определите по адресу объекта</w:t>
      </w:r>
    </w:p>
    <w:p>
      <w:pPr>
        <w:spacing w:before="140" w:after="60"/>
      </w:pPr>
      <w:r>
        <w:rPr>
          <w:b/>
          <w:sz w:val="21"/>
        </w:rPr>
        <w:t>4.6. Взрывопожароопасная зона на объекте</w:t>
      </w:r>
      <w:r>
        <w:rPr>
          <w:i/>
          <w:color w:val="5B6875"/>
          <w:sz w:val="18"/>
        </w:rPr>
        <w:t xml:space="preserve">  (если да — применяем только негорючие полотна, это требование СП 542)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Нет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Да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 знаю</w:t>
      </w:r>
    </w:p>
    <w:p>
      <w:pPr>
        <w:spacing w:before="140" w:after="60"/>
      </w:pPr>
      <w:r>
        <w:rPr>
          <w:b/>
          <w:sz w:val="21"/>
        </w:rPr>
        <w:t>4.7. Работы вблизи частей под напряжением</w:t>
      </w:r>
      <w:r>
        <w:rPr>
          <w:i/>
          <w:color w:val="5B6875"/>
          <w:sz w:val="18"/>
        </w:rPr>
        <w:t xml:space="preserve">  (подстанция, ОРУ, ЛЭП: нужны наряд-допуск и безопасные зазоры по ПУЭ)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Нет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Да — класс напряжения в зоне работ: ____________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 знаю</w:t>
      </w:r>
    </w:p>
    <w:p>
      <w:pPr>
        <w:spacing w:before="140" w:after="60"/>
      </w:pPr>
      <w:r>
        <w:rPr>
          <w:b/>
          <w:sz w:val="21"/>
        </w:rPr>
        <w:t>4.8. Возможно ли отключение оборудования на время монтажа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Да, возможно полное отключение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Частично, по согласованному графику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Нет — работа без остановки технологии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Нужно согласование</w:t>
      </w:r>
    </w:p>
    <w:p>
      <w:pPr>
        <w:spacing w:before="140" w:after="60"/>
      </w:pPr>
      <w:r>
        <w:rPr>
          <w:b/>
          <w:sz w:val="21"/>
        </w:rPr>
        <w:t>4.9. Планируемый сезон монтажа</w:t>
      </w:r>
      <w:r>
        <w:rPr>
          <w:i/>
          <w:color w:val="5B6875"/>
          <w:sz w:val="18"/>
        </w:rPr>
        <w:t xml:space="preserve">  (зимой добавляются прогрев бетона и разработка мёрзлого грунта)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Апрель–октябрь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Ноябрь–март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 определён</w:t>
      </w:r>
    </w:p>
    <w:p>
      <w:pPr>
        <w:spacing w:before="140" w:after="60"/>
      </w:pPr>
      <w:r>
        <w:rPr>
          <w:b/>
          <w:sz w:val="21"/>
        </w:rPr>
        <w:t>4.10. Срок оформления пропусков и допусков</w:t>
      </w:r>
      <w:r>
        <w:rPr>
          <w:i/>
          <w:color w:val="5B6875"/>
          <w:sz w:val="18"/>
        </w:rPr>
        <w:t xml:space="preserve">  (если объект пропускной или режимный)</w:t>
      </w:r>
    </w:p>
    <w:p>
      <w:pPr>
        <w:spacing w:before="0" w:after="80"/>
      </w:pPr>
      <w:r>
        <w:rPr>
          <w:b w:val="0"/>
          <w:i w:val="0"/>
          <w:sz w:val="20"/>
        </w:rPr>
        <w:t>Ориентировочно ______ дней   ·   ☐ пропуска не требуются</w:t>
      </w:r>
    </w:p>
    <w:p>
      <w:pPr>
        <w:spacing w:before="280" w:after="100"/>
      </w:pPr>
      <w:r>
        <w:rPr>
          <w:b/>
          <w:color w:val="C14F10"/>
          <w:sz w:val="25"/>
        </w:rPr>
        <w:t xml:space="preserve">5. </w:t>
      </w:r>
      <w:r>
        <w:rPr>
          <w:b/>
          <w:color w:val="22384E"/>
          <w:sz w:val="25"/>
        </w:rPr>
        <w:t>Несущая конструкция</w:t>
      </w:r>
    </w:p>
    <w:p>
      <w:pPr>
        <w:spacing w:before="140" w:after="60"/>
      </w:pPr>
      <w:r>
        <w:rPr>
          <w:b/>
          <w:sz w:val="21"/>
        </w:rPr>
        <w:t>5.1. Предпочтительная схема опирания</w:t>
      </w:r>
      <w:r>
        <w:rPr>
          <w:i/>
          <w:color w:val="5B6875"/>
          <w:sz w:val="18"/>
        </w:rPr>
        <w:t xml:space="preserve">  (для высоких уровней защиты и взрывоопасных производств независимый каркас обязателен)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Независимый каркас — нагрузки минуют объект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Опирание на конструкции объекта или кровлю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На усмотрение конструктора</w:t>
      </w:r>
    </w:p>
    <w:p>
      <w:pPr>
        <w:spacing w:before="140" w:after="60"/>
      </w:pPr>
      <w:r>
        <w:rPr>
          <w:b/>
          <w:sz w:val="21"/>
        </w:rPr>
        <w:t>5.2. Если опирание на объект: тип и материал кровли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Плоская железобетонная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Профлист по фермам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Мягкая кровля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Другое: ____________________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 применимо</w:t>
      </w:r>
    </w:p>
    <w:p>
      <w:pPr>
        <w:spacing w:before="140" w:after="60"/>
      </w:pPr>
      <w:r>
        <w:rPr>
          <w:b/>
          <w:sz w:val="21"/>
        </w:rPr>
        <w:t>5.3. Допустимая дополнительная нагрузка на кровлю</w:t>
      </w:r>
    </w:p>
    <w:p>
      <w:pPr>
        <w:spacing w:before="0" w:after="80"/>
      </w:pPr>
      <w:r>
        <w:rPr>
          <w:b w:val="0"/>
          <w:i w:val="0"/>
          <w:sz w:val="20"/>
        </w:rPr>
        <w:t>______ кг/м²   ·   ☐ не знаю — нужен расчёт   ·   ☐ сверление кровли и стен запрещено</w:t>
      </w:r>
    </w:p>
    <w:p>
      <w:pPr>
        <w:spacing w:before="140" w:after="60"/>
      </w:pPr>
      <w:r>
        <w:rPr>
          <w:b/>
          <w:sz w:val="21"/>
        </w:rPr>
        <w:t>5.4. Есть ли чертежи объекта и обследование конструкций</w:t>
      </w:r>
      <w:r>
        <w:rPr>
          <w:i/>
          <w:color w:val="5B6875"/>
          <w:sz w:val="18"/>
        </w:rPr>
        <w:t xml:space="preserve">  (нужны для поверочного расчёта при опирании на существующие конструкции)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Есть чертежи: планы, разрезы, узлы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Есть заключение по обследованию конструкций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Ничего нет — нужны обмерные работы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 применимо (независимый каркас)</w:t>
      </w:r>
    </w:p>
    <w:p>
      <w:pPr>
        <w:spacing w:before="280" w:after="100"/>
      </w:pPr>
      <w:r>
        <w:rPr>
          <w:b/>
          <w:color w:val="C14F10"/>
          <w:sz w:val="25"/>
        </w:rPr>
        <w:t xml:space="preserve">6. </w:t>
      </w:r>
      <w:r>
        <w:rPr>
          <w:b/>
          <w:color w:val="22384E"/>
          <w:sz w:val="25"/>
        </w:rPr>
        <w:t>Документация и приёмка</w:t>
      </w:r>
    </w:p>
    <w:p>
      <w:pPr>
        <w:spacing w:before="140" w:after="60"/>
      </w:pPr>
      <w:r>
        <w:rPr>
          <w:b/>
          <w:sz w:val="21"/>
        </w:rPr>
        <w:t>6.1. Что требуется помимо самой конструкции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Проект по СП 542.1325800.2024 с поверочным расчётом нагрузок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Рабочая документация (КМ, КМД)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Исполнительная документация после монтажа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Сертификаты и паспорта на материалы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Акты скрытых работ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Программа и протокол натурных испытаний конструкции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Молниезащита конструкции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Авторский надзор за монтажом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Аудит уязвимости объекта: маршруты подлёта, критичные зоны, приоритеты защиты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Прохождение экспертизы проекта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Только конструкция, документацию делает другая организация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Нужна консультация</w:t>
      </w:r>
    </w:p>
    <w:p>
      <w:pPr>
        <w:spacing w:before="140" w:after="60"/>
      </w:pPr>
      <w:r>
        <w:rPr>
          <w:b/>
          <w:sz w:val="21"/>
        </w:rPr>
        <w:t>6.2. Форма договора и порядок закупки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Прямой договор с нами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Мы субподрядчик у генподрядчика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Закупка по 44-ФЗ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Закупка по 223-ФЗ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Коммерческий тендер или электронная площадка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Рамочное соглашение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Нужна консультация</w:t>
      </w:r>
    </w:p>
    <w:p>
      <w:pPr>
        <w:spacing w:before="140" w:after="60"/>
      </w:pPr>
      <w:r>
        <w:rPr>
          <w:b/>
          <w:sz w:val="21"/>
        </w:rPr>
        <w:t>6.3. Работаете с НДС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Да, с НДС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Без НДС (УСН)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 знаю</w:t>
      </w:r>
    </w:p>
    <w:p>
      <w:pPr>
        <w:spacing w:before="280" w:after="100"/>
      </w:pPr>
      <w:r>
        <w:rPr>
          <w:b/>
          <w:color w:val="C14F10"/>
          <w:sz w:val="25"/>
        </w:rPr>
        <w:t xml:space="preserve">7. </w:t>
      </w:r>
      <w:r>
        <w:rPr>
          <w:b/>
          <w:color w:val="22384E"/>
          <w:sz w:val="25"/>
        </w:rPr>
        <w:t>Сроки и бюджет</w:t>
      </w:r>
    </w:p>
    <w:p>
      <w:pPr>
        <w:spacing w:before="140" w:after="60"/>
      </w:pPr>
      <w:r>
        <w:rPr>
          <w:b/>
          <w:sz w:val="21"/>
        </w:rPr>
        <w:t>7.1. Желаемый срок готовности объекта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Максимально быстро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К дате: ______________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В течение 1–2 месяцев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Планируем на следующий сезон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Сроки не определены</w:t>
      </w:r>
    </w:p>
    <w:p>
      <w:pPr>
        <w:spacing w:before="140" w:after="60"/>
      </w:pPr>
      <w:r>
        <w:rPr>
          <w:b/>
          <w:sz w:val="21"/>
        </w:rPr>
        <w:t>7.2. Ориентир по бюджету</w:t>
      </w:r>
      <w:r>
        <w:rPr>
          <w:i/>
          <w:color w:val="5B6875"/>
          <w:sz w:val="18"/>
        </w:rPr>
        <w:t xml:space="preserve">  (помогает предложить реалистичное решение, а не считать «в воздух»)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Бюджет утверждён: ориентировочно ______________________ руб.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Бюджет в проработке, нужна оценка для планирования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Нужен минимально возможный вариант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 готовы обсуждать на этом этапе</w:t>
      </w:r>
    </w:p>
    <w:p>
      <w:pPr>
        <w:spacing w:before="140" w:after="60"/>
      </w:pPr>
      <w:r>
        <w:rPr>
          <w:b/>
          <w:sz w:val="21"/>
        </w:rPr>
        <w:t>7.3. Срочность выполнения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Нормальный график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Сжатый график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Аварийно — восстановление после атаки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Плановая замена или дооснащение</w:t>
      </w:r>
    </w:p>
    <w:p>
      <w:pPr>
        <w:spacing w:before="140" w:after="60"/>
      </w:pPr>
      <w:r>
        <w:rPr>
          <w:b/>
          <w:sz w:val="21"/>
        </w:rPr>
        <w:t>7.4. К какому сроку нужен наш расчёт или КП</w:t>
      </w:r>
      <w:r>
        <w:rPr>
          <w:i/>
          <w:color w:val="5B6875"/>
          <w:sz w:val="18"/>
        </w:rPr>
        <w:t xml:space="preserve">  (если есть дата совещания, закупки или защиты бюджета)</w:t>
      </w:r>
    </w:p>
    <w:p>
      <w:pPr>
        <w:spacing w:before="0" w:after="80"/>
      </w:pPr>
      <w:r>
        <w:rPr>
          <w:b w:val="0"/>
          <w:i w:val="0"/>
          <w:sz w:val="20"/>
        </w:rPr>
        <w:t>Дата: ______________   ·   ☐ не срочно</w:t>
      </w:r>
    </w:p>
    <w:p>
      <w:pPr>
        <w:spacing w:before="280" w:after="100"/>
      </w:pPr>
      <w:r>
        <w:rPr>
          <w:b/>
          <w:color w:val="C14F10"/>
          <w:sz w:val="25"/>
        </w:rPr>
        <w:t xml:space="preserve">8. </w:t>
      </w:r>
      <w:r>
        <w:rPr>
          <w:b/>
          <w:color w:val="22384E"/>
          <w:sz w:val="25"/>
        </w:rPr>
        <w:t>Дополнительно</w:t>
      </w:r>
    </w:p>
    <w:p>
      <w:pPr>
        <w:spacing w:before="140" w:after="60"/>
      </w:pPr>
      <w:r>
        <w:rPr>
          <w:b/>
          <w:sz w:val="21"/>
        </w:rPr>
        <w:t>8.1. Что для вас важнее всего</w:t>
      </w:r>
      <w:r>
        <w:rPr>
          <w:i/>
          <w:color w:val="5B6875"/>
          <w:sz w:val="18"/>
        </w:rPr>
        <w:t xml:space="preserve">  (не более двух пунктов)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Скорость монтажа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Стоимость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Соответствие нормативу и документация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Возможность демонтажа и переноса конструкции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Внешний вид, вписываемость в объект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Долговечность и обслуживание</w:t>
      </w:r>
    </w:p>
    <w:p>
      <w:pPr>
        <w:spacing w:before="140" w:after="60"/>
      </w:pPr>
      <w:r>
        <w:rPr>
          <w:b/>
          <w:sz w:val="21"/>
        </w:rPr>
        <w:t>8.2. Есть ли предложения других подрядчиков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Да, сравниваем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Нет, обратились только к вам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Ранее уже строили подобное</w:t>
      </w:r>
    </w:p>
    <w:p>
      <w:pPr>
        <w:spacing w:before="140" w:after="60"/>
      </w:pPr>
      <w:r>
        <w:rPr>
          <w:b/>
          <w:sz w:val="21"/>
        </w:rPr>
        <w:t>8.3. Что ещё нам важно знать об объекте и задаче</w:t>
      </w:r>
    </w:p>
    <w:p>
      <w:pPr>
        <w:spacing w:after="120"/>
        <w:ind w:left="0"/>
      </w:pPr>
      <w:r>
        <w:rPr>
          <w:color w:val="A8B4C0"/>
          <w:sz w:val="21"/>
        </w:rPr>
        <w:t>______________________________________________________________</w:t>
      </w:r>
    </w:p>
    <w:p>
      <w:pPr>
        <w:spacing w:after="120"/>
        <w:ind w:left="0"/>
      </w:pPr>
      <w:r>
        <w:rPr>
          <w:color w:val="A8B4C0"/>
          <w:sz w:val="21"/>
        </w:rPr>
        <w:t>______________________________________________________________</w:t>
      </w:r>
    </w:p>
    <w:p>
      <w:pPr>
        <w:spacing w:after="120"/>
        <w:ind w:left="0"/>
      </w:pPr>
      <w:r>
        <w:rPr>
          <w:color w:val="A8B4C0"/>
          <w:sz w:val="21"/>
        </w:rPr>
        <w:t>______________________________________________________________</w:t>
      </w:r>
    </w:p>
    <w:p>
      <w:pPr>
        <w:spacing w:before="40" w:after="160"/>
        <w:pBdr>
          <w:bottom w:val="single" w:sz="10" w:space="1" w:color="C14F10"/>
        </w:pBdr>
      </w:pPr>
    </w:p>
    <w:p>
      <w:pPr>
        <w:spacing w:before="80" w:after="60"/>
      </w:pPr>
      <w:r>
        <w:rPr>
          <w:b/>
          <w:i w:val="0"/>
          <w:color w:val="22384E"/>
          <w:sz w:val="22"/>
        </w:rPr>
        <w:t>Что приложить, если есть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Фотографии площадки и защищаемого объекта (общий вид и с четырёх сторон)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Схема, план или скриншот с карты с обозначением зоны защиты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Документ с требованиями к уровню защиты</w:t>
      </w:r>
    </w:p>
    <w:p>
      <w:pPr>
        <w:spacing w:after="40"/>
        <w:ind w:left="283"/>
      </w:pPr>
      <w:r>
        <w:rPr>
          <w:rFonts w:ascii="Segoe UI Symbol" w:hAnsi="Segoe UI Symbol" w:eastAsia="Segoe UI Symbol"/>
          <w:sz w:val="24"/>
        </w:rPr>
        <w:t xml:space="preserve">☐  </w:t>
      </w:r>
      <w:r>
        <w:rPr>
          <w:sz w:val="21"/>
        </w:rPr>
        <w:t>Имеющаяся проектная документация, геология площадки</w:t>
      </w:r>
    </w:p>
    <w:p>
      <w:pPr>
        <w:spacing w:before="200" w:after="60"/>
      </w:pPr>
      <w:r>
        <w:rPr>
          <w:b/>
          <w:i w:val="0"/>
          <w:color w:val="22384E"/>
          <w:sz w:val="22"/>
        </w:rPr>
        <w:t>Что происходит после заполнения</w:t>
      </w:r>
    </w:p>
    <w:p>
      <w:pPr>
        <w:spacing w:after="40"/>
        <w:ind w:left="283"/>
      </w:pPr>
      <w:r>
        <w:rPr>
          <w:b/>
          <w:color w:val="C14F10"/>
          <w:sz w:val="21"/>
        </w:rPr>
        <w:t xml:space="preserve">1. </w:t>
      </w:r>
      <w:r>
        <w:rPr>
          <w:sz w:val="21"/>
        </w:rPr>
        <w:t>Инженер изучает опросник и уточняет недостающее — обычно достаточно одного звонка.</w:t>
      </w:r>
    </w:p>
    <w:p>
      <w:pPr>
        <w:spacing w:after="40"/>
        <w:ind w:left="283"/>
      </w:pPr>
      <w:r>
        <w:rPr>
          <w:b/>
          <w:color w:val="C14F10"/>
          <w:sz w:val="21"/>
        </w:rPr>
        <w:t xml:space="preserve">2. </w:t>
      </w:r>
      <w:r>
        <w:rPr>
          <w:sz w:val="21"/>
        </w:rPr>
        <w:t>Готовим предварительный расчёт конструкции и стоимости с эскизом.</w:t>
      </w:r>
    </w:p>
    <w:p>
      <w:pPr>
        <w:spacing w:after="40"/>
        <w:ind w:left="283"/>
      </w:pPr>
      <w:r>
        <w:rPr>
          <w:b/>
          <w:color w:val="C14F10"/>
          <w:sz w:val="21"/>
        </w:rPr>
        <w:t xml:space="preserve">3. </w:t>
      </w:r>
      <w:r>
        <w:rPr>
          <w:sz w:val="21"/>
        </w:rPr>
        <w:t>При необходимости выезжаем на объект и выполняем обмеры — бесплатно.</w:t>
      </w:r>
    </w:p>
    <w:p>
      <w:pPr>
        <w:spacing w:after="40"/>
        <w:ind w:left="283"/>
      </w:pPr>
      <w:r>
        <w:rPr>
          <w:b/>
          <w:color w:val="C14F10"/>
          <w:sz w:val="21"/>
        </w:rPr>
        <w:t xml:space="preserve">4. </w:t>
      </w:r>
      <w:r>
        <w:rPr>
          <w:sz w:val="21"/>
        </w:rPr>
        <w:t>После согласования решения выпускаем проект по СП 542 с поверочным расчётом нагрузок.</w:t>
      </w:r>
    </w:p>
    <w:p>
      <w:pPr>
        <w:spacing w:before="160" w:after="80"/>
      </w:pPr>
      <w:r>
        <w:rPr>
          <w:b w:val="0"/>
          <w:i w:val="0"/>
          <w:color w:val="5B6875"/>
          <w:sz w:val="18"/>
        </w:rPr>
        <w:t>Расчёт по опроснику — предварительный, не является публичной офертой. Точная стоимость определяется после обследования площадки и уточнения технического задания. Конструкции изготавливаем на собственном производстве.</w:t>
      </w:r>
    </w:p>
    <w:p>
      <w:pPr>
        <w:spacing w:before="80" w:after="80"/>
      </w:pPr>
      <w:r>
        <w:rPr>
          <w:b/>
          <w:i w:val="0"/>
          <w:color w:val="22384E"/>
          <w:sz w:val="20"/>
        </w:rPr>
        <w:t>Заполненный опросник направьте на tentangar77@yandex.ru или передайте вашему менеджеру. Вопросы по заполнению: +7 (925) 393-33-17.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</w:trPr>
        <w:tc>
          <w:tcPr>
            <w:tcW w:type="dxa" w:w="3402"/>
          </w:tcPr>
          <w:p>
            <w:pPr>
              <w:spacing w:after="40" w:before="40"/>
            </w:pPr>
            <w:r>
              <w:rPr>
                <w:b/>
                <w:sz w:val="20"/>
              </w:rPr>
              <w:t>Заполнил (ФИО, должность)</w:t>
            </w:r>
          </w:p>
        </w:tc>
        <w:tc>
          <w:tcPr>
            <w:tcW w:type="dxa" w:w="6463"/>
          </w:tcPr>
          <w:p>
            <w:pPr>
              <w:spacing w:after="40" w:before="4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3402"/>
          </w:tcPr>
          <w:p>
            <w:pPr>
              <w:spacing w:after="40" w:before="40"/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type="dxa" w:w="6463"/>
          </w:tcPr>
          <w:p>
            <w:pPr>
              <w:spacing w:after="40" w:before="4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3402"/>
          </w:tcPr>
          <w:p>
            <w:pPr>
              <w:spacing w:after="40" w:before="40"/>
            </w:pPr>
            <w:r>
              <w:rPr>
                <w:b/>
                <w:sz w:val="20"/>
              </w:rPr>
              <w:t>Подпись</w:t>
            </w:r>
          </w:p>
        </w:tc>
        <w:tc>
          <w:tcPr>
            <w:tcW w:type="dxa" w:w="6463"/>
          </w:tcPr>
          <w:p>
            <w:pPr>
              <w:spacing w:after="40" w:before="40"/>
            </w:pPr>
            <w:r>
              <w:rPr>
                <w:sz w:val="20"/>
              </w:rPr>
            </w:r>
          </w:p>
        </w:tc>
      </w:tr>
    </w:tbl>
    <w:sectPr w:rsidR="00FC693F" w:rsidRPr="0006063C" w:rsidSect="00034616">
      <w:pgSz w:w="11906" w:h="16838"/>
      <w:pgMar w:top="907" w:right="907" w:bottom="79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